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D84C" w14:textId="77777777" w:rsidR="00C538E7" w:rsidRPr="00DA002A" w:rsidRDefault="00C538E7" w:rsidP="00DA002A">
      <w:pPr>
        <w:pStyle w:val="NormalWeb"/>
        <w:jc w:val="center"/>
        <w:rPr>
          <w:rFonts w:ascii="Amasis MT Pro Black" w:hAnsi="Amasis MT Pro Black"/>
          <w:b/>
          <w:bCs/>
          <w:color w:val="000000"/>
          <w:sz w:val="32"/>
          <w:szCs w:val="32"/>
        </w:rPr>
      </w:pPr>
      <w:r w:rsidRPr="00DA002A">
        <w:rPr>
          <w:rFonts w:ascii="Amasis MT Pro Black" w:hAnsi="Amasis MT Pro Black"/>
          <w:b/>
          <w:bCs/>
          <w:color w:val="000000"/>
          <w:sz w:val="32"/>
          <w:szCs w:val="32"/>
        </w:rPr>
        <w:t>Reglas Oficiales</w:t>
      </w:r>
    </w:p>
    <w:p w14:paraId="276BF42A" w14:textId="7FF75EE6" w:rsidR="00C538E7" w:rsidRPr="00DA002A" w:rsidRDefault="00C538E7" w:rsidP="00DA002A">
      <w:pPr>
        <w:pStyle w:val="NormalWeb"/>
        <w:jc w:val="center"/>
        <w:rPr>
          <w:rFonts w:ascii="Amasis MT Pro Black" w:hAnsi="Amasis MT Pro Black"/>
          <w:b/>
          <w:bCs/>
          <w:color w:val="000000"/>
          <w:sz w:val="32"/>
          <w:szCs w:val="32"/>
        </w:rPr>
      </w:pPr>
      <w:r w:rsidRPr="00DA002A">
        <w:rPr>
          <w:rFonts w:ascii="Amasis MT Pro Black" w:hAnsi="Amasis MT Pro Black"/>
          <w:b/>
          <w:bCs/>
          <w:color w:val="000000"/>
          <w:sz w:val="32"/>
          <w:szCs w:val="32"/>
        </w:rPr>
        <w:t>1. Nombre de la Promoción: ¡Mochila con las Mochilas!</w:t>
      </w:r>
    </w:p>
    <w:p w14:paraId="13B5F456" w14:textId="34EA9BE8" w:rsidR="00C538E7" w:rsidRPr="00DA002A" w:rsidRDefault="00C538E7" w:rsidP="00C538E7">
      <w:pPr>
        <w:pStyle w:val="NormalWeb"/>
        <w:rPr>
          <w:rFonts w:ascii="Bookman Old Style" w:hAnsi="Bookman Old Style"/>
          <w:i/>
          <w:iCs/>
          <w:color w:val="000000"/>
          <w:sz w:val="28"/>
          <w:szCs w:val="28"/>
        </w:rPr>
      </w:pPr>
      <w:r w:rsidRPr="00DA002A">
        <w:rPr>
          <w:rFonts w:ascii="Bookman Old Style" w:hAnsi="Bookman Old Style"/>
          <w:i/>
          <w:iCs/>
          <w:color w:val="000000"/>
          <w:sz w:val="28"/>
          <w:szCs w:val="28"/>
        </w:rPr>
        <w:t>NO ES NECESARIA LA COMPRA O EL PAGO ALGUNO PARA PARTICIPAR O GANAR. LA COMPRA NO MEJORARÁ SUS OPORTUNIDADES DE GANAR. INVALIDO DONDE PROHIBIDO.</w:t>
      </w:r>
    </w:p>
    <w:p w14:paraId="1CBDDF3D" w14:textId="2E086974" w:rsidR="00C538E7" w:rsidRPr="0034512E" w:rsidRDefault="00C538E7" w:rsidP="00DA002A">
      <w:pPr>
        <w:pStyle w:val="NormalWeb"/>
        <w:rPr>
          <w:rFonts w:ascii="Century Gothic" w:hAnsi="Century Gothic"/>
          <w:color w:val="000000"/>
        </w:rPr>
      </w:pPr>
      <w:r w:rsidRPr="0034512E">
        <w:rPr>
          <w:rFonts w:ascii="Century Gothic" w:hAnsi="Century Gothic"/>
          <w:color w:val="000000"/>
        </w:rPr>
        <w:t>2. Nombre y dirección del Patrocinador: Las estaciones de Univision Radio Inc.,</w:t>
      </w:r>
      <w:r w:rsidR="00DA002A" w:rsidRPr="0034512E">
        <w:rPr>
          <w:rFonts w:ascii="Century Gothic" w:hAnsi="Century Gothic"/>
          <w:color w:val="000000"/>
        </w:rPr>
        <w:t xml:space="preserve"> y sus afiliadas con actual contrato de affiliacion de exclusividad de transmitir el prgrama “</w:t>
      </w:r>
      <w:r w:rsidR="00DA002A" w:rsidRPr="0034512E">
        <w:rPr>
          <w:rFonts w:ascii="Century Gothic" w:hAnsi="Century Gothic"/>
          <w:lang w:val="en"/>
        </w:rPr>
        <w:t>EL BUENO LA MALA Y EL FEO" (BMF) en toda su area de covertura (DMA market)</w:t>
      </w:r>
      <w:r w:rsidR="00DA002A" w:rsidRPr="0034512E">
        <w:rPr>
          <w:rFonts w:ascii="Century Gothic" w:hAnsi="Century Gothic"/>
          <w:lang w:val="en"/>
        </w:rPr>
        <w:tab/>
      </w:r>
      <w:r w:rsidR="00DA002A" w:rsidRPr="0034512E">
        <w:rPr>
          <w:rFonts w:ascii="Century Gothic" w:hAnsi="Century Gothic"/>
          <w:lang w:val="en"/>
        </w:rPr>
        <w:tab/>
      </w:r>
      <w:r w:rsidR="00DA002A" w:rsidRPr="0034512E">
        <w:rPr>
          <w:rFonts w:ascii="Century Gothic" w:hAnsi="Century Gothic"/>
          <w:lang w:val="en"/>
        </w:rPr>
        <w:tab/>
      </w:r>
      <w:r w:rsidR="00DA002A" w:rsidRPr="0034512E">
        <w:rPr>
          <w:rFonts w:ascii="Century Gothic" w:hAnsi="Century Gothic"/>
          <w:lang w:val="en"/>
        </w:rPr>
        <w:tab/>
      </w:r>
      <w:r w:rsidR="00DA002A" w:rsidRPr="0034512E">
        <w:rPr>
          <w:rFonts w:ascii="Century Gothic" w:hAnsi="Century Gothic"/>
          <w:lang w:val="en"/>
        </w:rPr>
        <w:tab/>
      </w:r>
    </w:p>
    <w:p w14:paraId="3B29F3AA"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3. Fecha de participación: Entre el 1ero de agosto hasta el 26 de agosto del 2022 de lunes a viernes, entre 6am y 7am PST, y 8am y 9am CT.</w:t>
      </w:r>
    </w:p>
    <w:p w14:paraId="537585B1" w14:textId="3208E49C"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4. Elegibilidad: Participantes deben ser mayores de 21 años, residentes legales de Los Estados Unidos en las áreas de Los Ángeles, Área de la Bahía</w:t>
      </w:r>
      <w:r w:rsidR="00D02A82" w:rsidRPr="0034512E">
        <w:rPr>
          <w:rFonts w:ascii="Century Gothic" w:hAnsi="Century Gothic"/>
          <w:color w:val="000000"/>
        </w:rPr>
        <w:t xml:space="preserve"> San Francisco</w:t>
      </w:r>
      <w:r w:rsidRPr="0034512E">
        <w:rPr>
          <w:rFonts w:ascii="Century Gothic" w:hAnsi="Century Gothic"/>
          <w:color w:val="000000"/>
        </w:rPr>
        <w:t>,</w:t>
      </w:r>
      <w:r w:rsidR="00D02A82" w:rsidRPr="0034512E">
        <w:rPr>
          <w:rFonts w:ascii="Century Gothic" w:hAnsi="Century Gothic"/>
          <w:color w:val="000000"/>
        </w:rPr>
        <w:t xml:space="preserve"> New York, </w:t>
      </w:r>
      <w:r w:rsidRPr="0034512E">
        <w:rPr>
          <w:rFonts w:ascii="Century Gothic" w:hAnsi="Century Gothic"/>
          <w:color w:val="000000"/>
        </w:rPr>
        <w:t xml:space="preserve"> Phoenix, Dallas,</w:t>
      </w:r>
      <w:r w:rsidR="00D02A82" w:rsidRPr="0034512E">
        <w:rPr>
          <w:rFonts w:ascii="Century Gothic" w:hAnsi="Century Gothic"/>
          <w:color w:val="000000"/>
        </w:rPr>
        <w:t xml:space="preserve"> Houston,</w:t>
      </w:r>
      <w:r w:rsidRPr="0034512E">
        <w:rPr>
          <w:rFonts w:ascii="Century Gothic" w:hAnsi="Century Gothic"/>
          <w:color w:val="000000"/>
        </w:rPr>
        <w:t xml:space="preserve"> </w:t>
      </w:r>
      <w:r w:rsidR="00D02A82" w:rsidRPr="0034512E">
        <w:rPr>
          <w:rFonts w:ascii="Century Gothic" w:hAnsi="Century Gothic"/>
          <w:color w:val="000000"/>
        </w:rPr>
        <w:t xml:space="preserve">Mc Allen, San Antonio, </w:t>
      </w:r>
      <w:r w:rsidRPr="0034512E">
        <w:rPr>
          <w:rFonts w:ascii="Century Gothic" w:hAnsi="Century Gothic"/>
          <w:color w:val="000000"/>
        </w:rPr>
        <w:t>Las Vegas, Fresno, Chicago, San Diego, Austin, Nashville</w:t>
      </w:r>
      <w:r w:rsidR="00EE156B" w:rsidRPr="0034512E">
        <w:rPr>
          <w:rFonts w:ascii="Century Gothic" w:hAnsi="Century Gothic"/>
          <w:color w:val="000000"/>
        </w:rPr>
        <w:t xml:space="preserve"> -TN</w:t>
      </w:r>
      <w:r w:rsidRPr="0034512E">
        <w:rPr>
          <w:rFonts w:ascii="Century Gothic" w:hAnsi="Century Gothic"/>
          <w:color w:val="000000"/>
        </w:rPr>
        <w:t xml:space="preserve">, Tampa, </w:t>
      </w:r>
      <w:r w:rsidR="00DA002A" w:rsidRPr="0034512E">
        <w:rPr>
          <w:rFonts w:ascii="Century Gothic" w:hAnsi="Century Gothic"/>
          <w:color w:val="000000"/>
        </w:rPr>
        <w:t>Sarasota</w:t>
      </w:r>
      <w:r w:rsidR="00EE156B" w:rsidRPr="0034512E">
        <w:rPr>
          <w:rFonts w:ascii="Century Gothic" w:hAnsi="Century Gothic"/>
          <w:color w:val="000000"/>
        </w:rPr>
        <w:t xml:space="preserve"> FL</w:t>
      </w:r>
      <w:r w:rsidR="00DA002A" w:rsidRPr="0034512E">
        <w:rPr>
          <w:rFonts w:ascii="Century Gothic" w:hAnsi="Century Gothic"/>
          <w:color w:val="000000"/>
        </w:rPr>
        <w:t>,</w:t>
      </w:r>
      <w:r w:rsidR="00EE156B" w:rsidRPr="0034512E">
        <w:rPr>
          <w:rFonts w:ascii="Century Gothic" w:hAnsi="Century Gothic"/>
          <w:color w:val="000000"/>
        </w:rPr>
        <w:t xml:space="preserve"> </w:t>
      </w:r>
      <w:r w:rsidRPr="0034512E">
        <w:rPr>
          <w:rFonts w:ascii="Century Gothic" w:hAnsi="Century Gothic"/>
          <w:color w:val="000000"/>
        </w:rPr>
        <w:t xml:space="preserve"> </w:t>
      </w:r>
      <w:r w:rsidR="00EE156B" w:rsidRPr="0034512E">
        <w:rPr>
          <w:rFonts w:ascii="Century Gothic" w:hAnsi="Century Gothic"/>
          <w:color w:val="000000"/>
        </w:rPr>
        <w:t xml:space="preserve">Albuquerque NM, Roswell NM, </w:t>
      </w:r>
      <w:r w:rsidR="00DA002A" w:rsidRPr="0034512E">
        <w:rPr>
          <w:rFonts w:ascii="Century Gothic" w:hAnsi="Century Gothic"/>
          <w:color w:val="000000"/>
        </w:rPr>
        <w:t xml:space="preserve">Raleigh NC, </w:t>
      </w:r>
      <w:r w:rsidRPr="0034512E">
        <w:rPr>
          <w:rFonts w:ascii="Century Gothic" w:hAnsi="Century Gothic"/>
          <w:color w:val="000000"/>
        </w:rPr>
        <w:t>Greenville</w:t>
      </w:r>
      <w:r w:rsidR="00D02A82" w:rsidRPr="0034512E">
        <w:rPr>
          <w:rFonts w:ascii="Century Gothic" w:hAnsi="Century Gothic"/>
          <w:color w:val="000000"/>
        </w:rPr>
        <w:t xml:space="preserve"> SC</w:t>
      </w:r>
      <w:r w:rsidRPr="0034512E">
        <w:rPr>
          <w:rFonts w:ascii="Century Gothic" w:hAnsi="Century Gothic"/>
          <w:color w:val="000000"/>
        </w:rPr>
        <w:t>, Bakersfield</w:t>
      </w:r>
      <w:r w:rsidR="00EE156B" w:rsidRPr="0034512E">
        <w:rPr>
          <w:rFonts w:ascii="Century Gothic" w:hAnsi="Century Gothic"/>
          <w:color w:val="000000"/>
        </w:rPr>
        <w:t xml:space="preserve"> CA</w:t>
      </w:r>
      <w:r w:rsidRPr="0034512E">
        <w:rPr>
          <w:rFonts w:ascii="Century Gothic" w:hAnsi="Century Gothic"/>
          <w:color w:val="000000"/>
        </w:rPr>
        <w:t>, Portland, Eugene</w:t>
      </w:r>
      <w:r w:rsidR="00EE156B" w:rsidRPr="0034512E">
        <w:rPr>
          <w:rFonts w:ascii="Century Gothic" w:hAnsi="Century Gothic"/>
          <w:color w:val="000000"/>
        </w:rPr>
        <w:t xml:space="preserve"> OR</w:t>
      </w:r>
      <w:r w:rsidRPr="0034512E">
        <w:rPr>
          <w:rFonts w:ascii="Century Gothic" w:hAnsi="Century Gothic"/>
          <w:color w:val="000000"/>
        </w:rPr>
        <w:t>, Little Rock</w:t>
      </w:r>
      <w:r w:rsidR="00EE156B" w:rsidRPr="0034512E">
        <w:rPr>
          <w:rFonts w:ascii="Century Gothic" w:hAnsi="Century Gothic"/>
          <w:color w:val="000000"/>
        </w:rPr>
        <w:t>/De Moines AR</w:t>
      </w:r>
      <w:r w:rsidRPr="0034512E">
        <w:rPr>
          <w:rFonts w:ascii="Century Gothic" w:hAnsi="Century Gothic"/>
          <w:color w:val="000000"/>
        </w:rPr>
        <w:t>, Allentown</w:t>
      </w:r>
      <w:r w:rsidR="00EE156B" w:rsidRPr="0034512E">
        <w:rPr>
          <w:rFonts w:ascii="Century Gothic" w:hAnsi="Century Gothic"/>
          <w:color w:val="000000"/>
        </w:rPr>
        <w:t>-PA</w:t>
      </w:r>
      <w:r w:rsidRPr="0034512E">
        <w:rPr>
          <w:rFonts w:ascii="Century Gothic" w:hAnsi="Century Gothic"/>
          <w:color w:val="000000"/>
        </w:rPr>
        <w:t xml:space="preserve">, </w:t>
      </w:r>
      <w:r w:rsidR="00D02A82" w:rsidRPr="0034512E">
        <w:rPr>
          <w:rFonts w:ascii="Century Gothic" w:hAnsi="Century Gothic"/>
          <w:color w:val="000000"/>
        </w:rPr>
        <w:t>Atlantic City -NJ, Boston-MA, Monterrey Salinas -CA, Lincoln Hasting-Kearny -NE, Lexington-Louisville-KY</w:t>
      </w:r>
      <w:r w:rsidR="0091444A">
        <w:rPr>
          <w:rFonts w:ascii="Century Gothic" w:hAnsi="Century Gothic"/>
          <w:color w:val="000000"/>
        </w:rPr>
        <w:t xml:space="preserve">, </w:t>
      </w:r>
      <w:r w:rsidR="00DA002A" w:rsidRPr="0034512E">
        <w:rPr>
          <w:rFonts w:ascii="Century Gothic" w:hAnsi="Century Gothic"/>
          <w:color w:val="000000"/>
        </w:rPr>
        <w:t>Nampa -</w:t>
      </w:r>
      <w:r w:rsidRPr="0034512E">
        <w:rPr>
          <w:rFonts w:ascii="Century Gothic" w:hAnsi="Century Gothic"/>
          <w:color w:val="000000"/>
        </w:rPr>
        <w:t>I</w:t>
      </w:r>
      <w:r w:rsidR="00EE156B" w:rsidRPr="0034512E">
        <w:rPr>
          <w:rFonts w:ascii="Century Gothic" w:hAnsi="Century Gothic"/>
          <w:color w:val="000000"/>
        </w:rPr>
        <w:t>D</w:t>
      </w:r>
      <w:r w:rsidRPr="0034512E">
        <w:rPr>
          <w:rFonts w:ascii="Century Gothic" w:hAnsi="Century Gothic"/>
          <w:color w:val="000000"/>
        </w:rPr>
        <w:t xml:space="preserve">, </w:t>
      </w:r>
      <w:r w:rsidR="00EE156B" w:rsidRPr="0034512E">
        <w:rPr>
          <w:rFonts w:ascii="Century Gothic" w:hAnsi="Century Gothic"/>
          <w:color w:val="000000"/>
        </w:rPr>
        <w:t>Fort Myers-Naples FL, Odessa</w:t>
      </w:r>
      <w:r w:rsidR="0069237D">
        <w:rPr>
          <w:rFonts w:ascii="Century Gothic" w:hAnsi="Century Gothic"/>
          <w:color w:val="000000"/>
        </w:rPr>
        <w:t>/Midland-</w:t>
      </w:r>
      <w:r w:rsidR="00EE156B" w:rsidRPr="0034512E">
        <w:rPr>
          <w:rFonts w:ascii="Century Gothic" w:hAnsi="Century Gothic"/>
          <w:color w:val="000000"/>
        </w:rPr>
        <w:t xml:space="preserve"> TX, Waco, College Station TX, Milwaukee WI, Pittsburg PA, </w:t>
      </w:r>
      <w:r w:rsidR="00DA002A" w:rsidRPr="0034512E">
        <w:rPr>
          <w:rFonts w:ascii="Century Gothic" w:hAnsi="Century Gothic"/>
          <w:color w:val="000000"/>
        </w:rPr>
        <w:t>Indianapolis</w:t>
      </w:r>
      <w:r w:rsidR="00EE156B" w:rsidRPr="0034512E">
        <w:rPr>
          <w:rFonts w:ascii="Century Gothic" w:hAnsi="Century Gothic"/>
          <w:color w:val="000000"/>
        </w:rPr>
        <w:t xml:space="preserve"> IN</w:t>
      </w:r>
      <w:r w:rsidRPr="0034512E">
        <w:rPr>
          <w:rFonts w:ascii="Century Gothic" w:hAnsi="Century Gothic"/>
          <w:color w:val="000000"/>
        </w:rPr>
        <w:t>,</w:t>
      </w:r>
      <w:r w:rsidR="00EE156B" w:rsidRPr="0034512E">
        <w:rPr>
          <w:rFonts w:ascii="Century Gothic" w:hAnsi="Century Gothic"/>
          <w:color w:val="000000"/>
        </w:rPr>
        <w:t xml:space="preserve"> Detroit- MI,</w:t>
      </w:r>
      <w:r w:rsidRPr="0034512E">
        <w:rPr>
          <w:rFonts w:ascii="Century Gothic" w:hAnsi="Century Gothic"/>
          <w:color w:val="000000"/>
        </w:rPr>
        <w:t xml:space="preserve"> </w:t>
      </w:r>
      <w:r w:rsidR="005463A0" w:rsidRPr="0034512E">
        <w:rPr>
          <w:rFonts w:ascii="Century Gothic" w:hAnsi="Century Gothic"/>
          <w:color w:val="000000"/>
        </w:rPr>
        <w:t xml:space="preserve">Minneapolis St Paul -MN, Yakima WA, Kansas- KS, </w:t>
      </w:r>
      <w:r w:rsidR="000537AD" w:rsidRPr="0034512E">
        <w:rPr>
          <w:rFonts w:ascii="Century Gothic" w:hAnsi="Century Gothic"/>
          <w:color w:val="000000"/>
        </w:rPr>
        <w:t>Wichita</w:t>
      </w:r>
      <w:r w:rsidR="005463A0" w:rsidRPr="0034512E">
        <w:rPr>
          <w:rFonts w:ascii="Century Gothic" w:hAnsi="Century Gothic"/>
          <w:color w:val="000000"/>
        </w:rPr>
        <w:t xml:space="preserve"> -Dodge City KS,</w:t>
      </w:r>
      <w:r w:rsidR="000537AD" w:rsidRPr="0034512E">
        <w:rPr>
          <w:rFonts w:ascii="Century Gothic" w:hAnsi="Century Gothic"/>
          <w:color w:val="000000"/>
        </w:rPr>
        <w:t xml:space="preserve"> </w:t>
      </w:r>
      <w:r w:rsidRPr="0034512E">
        <w:rPr>
          <w:rFonts w:ascii="Century Gothic" w:hAnsi="Century Gothic"/>
          <w:color w:val="000000"/>
        </w:rPr>
        <w:t>Delaware, Georgetown</w:t>
      </w:r>
      <w:r w:rsidR="000537AD" w:rsidRPr="0034512E">
        <w:rPr>
          <w:rFonts w:ascii="Century Gothic" w:hAnsi="Century Gothic"/>
          <w:color w:val="000000"/>
        </w:rPr>
        <w:t xml:space="preserve">- DE, Santa Maria -CA, </w:t>
      </w:r>
      <w:r w:rsidR="00EE156B" w:rsidRPr="0034512E">
        <w:rPr>
          <w:rFonts w:ascii="Century Gothic" w:hAnsi="Century Gothic"/>
          <w:color w:val="000000"/>
        </w:rPr>
        <w:t>Salt Lake City UT</w:t>
      </w:r>
      <w:r w:rsidRPr="0034512E">
        <w:rPr>
          <w:rFonts w:ascii="Century Gothic" w:hAnsi="Century Gothic"/>
          <w:color w:val="000000"/>
        </w:rPr>
        <w:t xml:space="preserve">, </w:t>
      </w:r>
      <w:r w:rsidR="005463A0" w:rsidRPr="0034512E">
        <w:rPr>
          <w:rFonts w:ascii="Century Gothic" w:hAnsi="Century Gothic"/>
          <w:color w:val="000000"/>
        </w:rPr>
        <w:t>S</w:t>
      </w:r>
      <w:r w:rsidR="000537AD" w:rsidRPr="0034512E">
        <w:rPr>
          <w:rFonts w:ascii="Century Gothic" w:hAnsi="Century Gothic"/>
          <w:color w:val="000000"/>
        </w:rPr>
        <w:t>aint</w:t>
      </w:r>
      <w:r w:rsidR="005463A0" w:rsidRPr="0034512E">
        <w:rPr>
          <w:rFonts w:ascii="Century Gothic" w:hAnsi="Century Gothic"/>
          <w:color w:val="000000"/>
        </w:rPr>
        <w:t xml:space="preserve"> George UT, </w:t>
      </w:r>
      <w:r w:rsidR="00DA002A" w:rsidRPr="0034512E">
        <w:rPr>
          <w:rFonts w:ascii="Century Gothic" w:hAnsi="Century Gothic"/>
          <w:color w:val="000000"/>
        </w:rPr>
        <w:t>Atlanta -</w:t>
      </w:r>
      <w:r w:rsidRPr="0034512E">
        <w:rPr>
          <w:rFonts w:ascii="Century Gothic" w:hAnsi="Century Gothic"/>
          <w:color w:val="000000"/>
        </w:rPr>
        <w:t>G</w:t>
      </w:r>
      <w:r w:rsidR="000537AD" w:rsidRPr="0034512E">
        <w:rPr>
          <w:rFonts w:ascii="Century Gothic" w:hAnsi="Century Gothic"/>
          <w:color w:val="000000"/>
        </w:rPr>
        <w:t>A</w:t>
      </w:r>
      <w:r w:rsidRPr="0034512E">
        <w:rPr>
          <w:rFonts w:ascii="Century Gothic" w:hAnsi="Century Gothic"/>
          <w:color w:val="000000"/>
        </w:rPr>
        <w:t>,</w:t>
      </w:r>
      <w:r w:rsidR="00EE156B" w:rsidRPr="0034512E">
        <w:rPr>
          <w:rFonts w:ascii="Century Gothic" w:hAnsi="Century Gothic"/>
          <w:color w:val="000000"/>
        </w:rPr>
        <w:t xml:space="preserve"> Orlando FL,</w:t>
      </w:r>
      <w:r w:rsidRPr="0034512E">
        <w:rPr>
          <w:rFonts w:ascii="Century Gothic" w:hAnsi="Century Gothic"/>
          <w:color w:val="000000"/>
        </w:rPr>
        <w:t xml:space="preserve"> </w:t>
      </w:r>
      <w:r w:rsidR="00EE156B" w:rsidRPr="0034512E">
        <w:rPr>
          <w:rFonts w:ascii="Century Gothic" w:hAnsi="Century Gothic"/>
          <w:color w:val="000000"/>
        </w:rPr>
        <w:t>Tyler</w:t>
      </w:r>
      <w:r w:rsidR="005463A0" w:rsidRPr="0034512E">
        <w:rPr>
          <w:rFonts w:ascii="Century Gothic" w:hAnsi="Century Gothic"/>
          <w:color w:val="000000"/>
        </w:rPr>
        <w:t xml:space="preserve"> TX, Reno-NV, Cleveland OH, Columbus-OH, Abilene -TX, Springdale, Berryville, De Queen, Eureka Spring, Green Forest- AR, </w:t>
      </w:r>
      <w:r w:rsidR="00D02A82" w:rsidRPr="0034512E">
        <w:rPr>
          <w:rFonts w:ascii="Century Gothic" w:hAnsi="Century Gothic"/>
          <w:color w:val="000000"/>
        </w:rPr>
        <w:t xml:space="preserve">Savannah -Hilton Head -SC, </w:t>
      </w:r>
      <w:r w:rsidR="000537AD" w:rsidRPr="0034512E">
        <w:rPr>
          <w:rFonts w:ascii="Century Gothic" w:hAnsi="Century Gothic"/>
          <w:color w:val="000000"/>
        </w:rPr>
        <w:t>Knoxville</w:t>
      </w:r>
      <w:r w:rsidR="005463A0" w:rsidRPr="0034512E">
        <w:rPr>
          <w:rFonts w:ascii="Century Gothic" w:hAnsi="Century Gothic"/>
          <w:color w:val="000000"/>
        </w:rPr>
        <w:t>- T</w:t>
      </w:r>
      <w:r w:rsidR="000537AD" w:rsidRPr="0034512E">
        <w:rPr>
          <w:rFonts w:ascii="Century Gothic" w:hAnsi="Century Gothic"/>
          <w:color w:val="000000"/>
        </w:rPr>
        <w:t>N</w:t>
      </w:r>
      <w:r w:rsidR="005463A0" w:rsidRPr="0034512E">
        <w:rPr>
          <w:rFonts w:ascii="Century Gothic" w:hAnsi="Century Gothic"/>
          <w:color w:val="000000"/>
        </w:rPr>
        <w:t xml:space="preserve">, Myrtle Beach -Florence SC, </w:t>
      </w:r>
      <w:r w:rsidR="000537AD" w:rsidRPr="0034512E">
        <w:rPr>
          <w:rFonts w:ascii="Century Gothic" w:hAnsi="Century Gothic"/>
          <w:color w:val="000000"/>
        </w:rPr>
        <w:t xml:space="preserve">Wilmington-Jacksonville -NC; Perryton- TX, Cincinnati – OH; </w:t>
      </w:r>
      <w:r w:rsidRPr="0034512E">
        <w:rPr>
          <w:rFonts w:ascii="Century Gothic" w:hAnsi="Century Gothic"/>
          <w:color w:val="000000"/>
        </w:rPr>
        <w:t>Wauchula</w:t>
      </w:r>
      <w:r w:rsidR="005463A0" w:rsidRPr="0034512E">
        <w:rPr>
          <w:rFonts w:ascii="Century Gothic" w:hAnsi="Century Gothic"/>
          <w:color w:val="000000"/>
        </w:rPr>
        <w:t>- FL</w:t>
      </w:r>
      <w:r w:rsidRPr="0034512E">
        <w:rPr>
          <w:rFonts w:ascii="Century Gothic" w:hAnsi="Century Gothic"/>
          <w:color w:val="000000"/>
        </w:rPr>
        <w:t xml:space="preserve"> con un número de Seguro Social (SSN) o de Impuestos (TIN), con identificación válida.</w:t>
      </w:r>
    </w:p>
    <w:p w14:paraId="5E96B556" w14:textId="15E06B13"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 xml:space="preserve">6. Manera de participar: Sintonice a una de las estaciones de Univision Radio, Inc., </w:t>
      </w:r>
      <w:r w:rsidR="0034512E" w:rsidRPr="0034512E">
        <w:rPr>
          <w:rFonts w:ascii="Century Gothic" w:hAnsi="Century Gothic"/>
          <w:color w:val="000000"/>
        </w:rPr>
        <w:t xml:space="preserve">o  de sus afiliadas </w:t>
      </w:r>
      <w:r w:rsidRPr="0034512E">
        <w:rPr>
          <w:rFonts w:ascii="Century Gothic" w:hAnsi="Century Gothic"/>
          <w:color w:val="000000"/>
        </w:rPr>
        <w:t xml:space="preserve">mencionadas anteriormente, de </w:t>
      </w:r>
      <w:r w:rsidR="0034512E" w:rsidRPr="0034512E">
        <w:rPr>
          <w:rFonts w:ascii="Century Gothic" w:hAnsi="Century Gothic"/>
          <w:color w:val="000000"/>
        </w:rPr>
        <w:t>L</w:t>
      </w:r>
      <w:r w:rsidRPr="0034512E">
        <w:rPr>
          <w:rFonts w:ascii="Century Gothic" w:hAnsi="Century Gothic"/>
          <w:color w:val="000000"/>
        </w:rPr>
        <w:t xml:space="preserve">unes a </w:t>
      </w:r>
      <w:r w:rsidR="0034512E" w:rsidRPr="0034512E">
        <w:rPr>
          <w:rFonts w:ascii="Century Gothic" w:hAnsi="Century Gothic"/>
          <w:color w:val="000000"/>
        </w:rPr>
        <w:t>V</w:t>
      </w:r>
      <w:r w:rsidRPr="0034512E">
        <w:rPr>
          <w:rFonts w:ascii="Century Gothic" w:hAnsi="Century Gothic"/>
          <w:color w:val="000000"/>
        </w:rPr>
        <w:t>iernes durante el show de El Bueno, La Mala, y El Feo entre 6am y 7:59am PST y 8am y 9:59am CT. Alrededor de las 6 de la mañana PST / 8 de la mañana CST sintoniza El Bueno La Mala y El Feo para escuchar cual es el nombre de la escuela del día. Durante la siguiente hora alrededor de las 7AM PST / 9AM CT se la llamada indicada y si mencionas correctamente el nombre de la escuela del dia serás el ganador. Si el participante no contesta correctamente el premio del día se acumula para la siguiente oportunidad.</w:t>
      </w:r>
    </w:p>
    <w:p w14:paraId="56B77C82"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lastRenderedPageBreak/>
        <w:t>7. Participación permitida por persona: El participante puede participar de manera ilimitada, pero ser ganador solamente una vez.</w:t>
      </w:r>
    </w:p>
    <w:p w14:paraId="58306004"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8. Manera de elegir al (los) Ganador(es): La llamada designada será determinada al azar.</w:t>
      </w:r>
    </w:p>
    <w:p w14:paraId="52E05CA8"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9. Fecha de selección: Un (1) participante será elegido a diario de lunes a viernes para un total de hasta (20) veinte participantes seleccionados entre el 1ero de Agosto hasta el 26 de agosto del 2022.</w:t>
      </w:r>
    </w:p>
    <w:p w14:paraId="044F85C2"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10. Manera de notificar al (los) Ganador(es): Los ganadores serán notificados durante la llamada.</w:t>
      </w:r>
    </w:p>
    <w:p w14:paraId="79CB0617"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11. Manera y fecha de recoger el Premio: El premio será enviado al domicilio proporcionado por el ganador al momento de su participación en el concurso Mochila con las Mochilas via FedEx con el servicio de Direct Signature en donde cada ganador firma el recibo de entrega del premio, día y hora dentro de un periodo de 60 días después de haber ganado el premio y terminado el concurso al aire.</w:t>
      </w:r>
    </w:p>
    <w:p w14:paraId="7CB59D68"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12. Premio(s) y su Valor Aproximado: El ganador tendrá la oportunidad de elegir que premio desea adquirir dentro de las tres opciones proveídas: un iWatch con valor aproximado a $500; o un Óculos con valor aproximado de $500 o un Scooter con valor aproximado de $500 y la mochila de El Bueno La Mala y El Feo cargada de útiles escolares por un valor de $500 . El valor total aproximado de los premios en efectivo es $35,000.</w:t>
      </w:r>
    </w:p>
    <w:p w14:paraId="5E64A520"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Oportunidades de ganar dependerán del número de participantes. Las personas en las siguientes categorías no son elegibles para participar o ganar un premio: (a) personas que a partir de, o con posterioridad del, inicio de la promoción hayan sido o sean empleados o agentes del Patrocinador, el(los) Co-Patrocinador(es), o sus respectivas empresas matrices, subsidiarias o filiales o agencias de servicio o contratistas independientes; (b) personas que estén involucradas en el desarrollo, producción, distribución de materiales, o de la selección de los ganadores de esta promoción; y (c) personas que formen parte de la familia inmediata de o que habiten en la misma casa de alguna de las personas incluidas en cualquiera de las categorías anteriores.</w:t>
      </w:r>
    </w:p>
    <w:p w14:paraId="561FB0B0"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 xml:space="preserve">Todos los formatos de participación, si los haya, serán propiedad del Patrocinador y no serán devueltos al participante. El Patrocinador no será responsable por la pérdida, robo o desvío de los formatos de participación, ni por formatos de participación reproducidos mecánicamente, ilegibles, incompletos, inexactos, dañados o tardíos. El Patrocinador no es responsable por llamadas que se desconecten, equivocadas, o líneas ocupadas, ni por </w:t>
      </w:r>
      <w:r w:rsidRPr="0034512E">
        <w:rPr>
          <w:rFonts w:ascii="Century Gothic" w:hAnsi="Century Gothic"/>
          <w:color w:val="000000"/>
        </w:rPr>
        <w:lastRenderedPageBreak/>
        <w:t>información incorrecta o inexacta. Los formatos de participación reproducidos mecánicamente, ilegibles, incompletos o inexactos serán nulos. Cada participante está de acuerdo en permitir que el Patrocinador utilice su nombre, dirección, ciudad, estado, fotografía, voz, cinta de vídeo o cualquier figura semejante con propósitos de publicidad sin compensación adicional alguna. El Patrocinador puede utilizar la información proporcionada por el participante para ofrecerle información de otras ofertas, productos o servicios, según la política de privacidad de Univision, disponible en www.univision.com.</w:t>
      </w:r>
    </w:p>
    <w:p w14:paraId="18CA37A4"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Todas las decisiones del Patrocinador serán finales y obligatorias en todos los sentidos. Cada ganador y cada invitado del ganador, si lo haya, podrán tener que firmar una liberación de responsabilidad. Si el ganador resulta no ser elegible; si no se puede notificar al ganador como determinado en estas Reglas Oficiales; o si el ganador no recoge el premio según indicado en estas Reglas Oficiales, se considerará como si el ganador hubiese rechazado el premio y el Patrocinador podrá seleccionar a un ganador nuevo si el tiempo lo permite. Para reclamar premios, ganadores serán requeridos proveer identificación aceptable al Patrocinador y recoger premios como sean instruidos. Ganador(es) no puede(n) sustituir el premio por su equivalente en efectivo o por un crédito. El premio no se puede reemplazar si es perdido o robado. El premio no puede ser cedido o transferido por el (los) ganador(es). El Patrocinador se reserva el derecho de sustituir a su discreción cualquiera o todos los premios con cualquier artículo o servicio de valor semejante o mayor.</w:t>
      </w:r>
    </w:p>
    <w:p w14:paraId="20C5510B"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El Patrocinador se reserva el derecho de modificar o terminar esta promoción por cualquier razón incluyendo si existe fraude, fallas técnicas o cualquier otro factor más allá del control del Patrocinador que dañe la integridad de la promoción, determinado por el Patrocinador en su sola discreción. El Patrocinador podrá descalificar a cualquier persona que, a su sola discreción, considere haya violado estas Reglas Oficiales o cualquier otro elemento de la promoción. El (los) participante(s) está(n) de acuerdo en: (a) estar sujetos a las Reglas Oficiales y las decisiones del Patrocinador, y (b) liberar y mantener en paz y a salvo al Patrocinador, el (los) Co-Patrocinador(es) y a sus respectivos matrices, filiales, estaciones, subsidiarias, y contratistas independientes, y sus respectivos directores, funcionarios, empleados, y agentes, inclusive a las agencias de publicidad y promoción, de cualquier y toda responsabilidad con</w:t>
      </w:r>
    </w:p>
    <w:p w14:paraId="4CC2CAE4"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respecto a la aceptación, posesión o uso (o el mal uso) de los premios y/o de la participación en la promoción.</w:t>
      </w:r>
    </w:p>
    <w:p w14:paraId="67EE79FF"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 xml:space="preserve">Todo impuesto (federal, estatal, y local) será la responsabilidad exclusiva del ganador y es posible que se requiera que cada ganador prepare formularios de impuestos. Si el ganador ha recibido otros premios del Patrocinador durante el año actual, y si el valor total de dichos premios excede $600, el ganador </w:t>
      </w:r>
      <w:r w:rsidRPr="0034512E">
        <w:rPr>
          <w:rFonts w:ascii="Century Gothic" w:hAnsi="Century Gothic"/>
          <w:color w:val="000000"/>
        </w:rPr>
        <w:lastRenderedPageBreak/>
        <w:t>tendrá que proveer su Número de Seguro Social o Número de Identificación de Impuestos para recibir el premio. Estas Reglas Oficiales están sujetas a las leyes del Estado donde se ubica el Patrocinador, haciendo caso omiso de los principios de conflicto de leyes.</w:t>
      </w:r>
    </w:p>
    <w:p w14:paraId="42CB1E6D"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Para obtener la lista de ganador(es) la cual estará disponible después de que termine la promoción, envíe a “Promoción – Lista de Ganador(es)”, a la dirección del Patrocinador antes indicada, un sobre por separado dirigido a usted mismo con estampilla postal pre-pagada.</w:t>
      </w:r>
    </w:p>
    <w:p w14:paraId="055B1FEE" w14:textId="0D6C3DAF"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 xml:space="preserve">Para obtener una copia de estas Reglas Oficiales, envíe a “Promoción – Reglas Oficiales” a la dirección del Patrocinador </w:t>
      </w:r>
      <w:r w:rsidR="0034512E" w:rsidRPr="0034512E">
        <w:rPr>
          <w:rFonts w:ascii="Century Gothic" w:hAnsi="Century Gothic"/>
          <w:color w:val="000000"/>
        </w:rPr>
        <w:t xml:space="preserve">( Univision estaciones propias o estaciones afiliadas) </w:t>
      </w:r>
      <w:r w:rsidRPr="0034512E">
        <w:rPr>
          <w:rFonts w:ascii="Century Gothic" w:hAnsi="Century Gothic"/>
          <w:color w:val="000000"/>
        </w:rPr>
        <w:t>antes indicada, un sobre por separado con estampilla postal pre-pagada y dirigido a usted mismo.</w:t>
      </w:r>
    </w:p>
    <w:p w14:paraId="13E4A942" w14:textId="77777777" w:rsidR="00C538E7" w:rsidRPr="0034512E" w:rsidRDefault="00C538E7" w:rsidP="00C538E7">
      <w:pPr>
        <w:pStyle w:val="NormalWeb"/>
        <w:rPr>
          <w:rFonts w:ascii="Century Gothic" w:hAnsi="Century Gothic"/>
          <w:color w:val="000000"/>
        </w:rPr>
      </w:pPr>
      <w:r w:rsidRPr="0034512E">
        <w:rPr>
          <w:rFonts w:ascii="Century Gothic" w:hAnsi="Century Gothic"/>
          <w:color w:val="000000"/>
        </w:rPr>
        <w:t xml:space="preserve">En el caso que hubiese participación en línea: Se prohíbe el uso de software para la entrada automatizada de formatos de participación. Los formatos de participación hechos en línea con múltiples direcciones de correo electrónico, bajo múltiples identidades o por medio de cualquier artefacto o artificio utilizado para participar múltiples veces se considerarán nulos. Si el ganador es un participante en línea, se considerará que el formato de participación ganador es el que haya sido enviado por el poseedor autorizado de la cuenta de la dirección de correo electrónico que envió el dicho formato. El poseedor autorizado de la cuenta de correo electrónico será considerado como la persona física a la que le es asignada una dirección del correo electrónico por medio de un proveedor de acceso a internet, por un proveedor de servicio u otra organización que sea responsable de asignar direcciones de correo electrónico o por el dominio asociado con la dirección de correo electrónico enviada. El Patrocinador no será responsable por la transmisión de información incorrecta o inexacta contenida en los formatos de participación, por los errores técnicos, la pérdida o demora de la transmisión de datos, la omisión, interrupción, supresión, defectos o fallas en la línea de red telefónica, o del equipo de cómputo, software, o por la imposibilidad de acceso a cualquier servicio o sitio en línea, la imposibilidad de enviar el formato de participación, o por cualquier otro error o disfunción, o cualquier daño causado al equipo de cómputo del participante o de cualquier otra persona que resulte de la descarga de materiales o información o de la participación en esta promoción, o por la pérdida, robo, demora, pérdida en correo, datos ilegibles de los formatos de participación o por ser enviados a un lugar incorrecto. Si esta promoción o cualquier sitio de la red asociado con éste (o cualquier porción del mismo) se llegare a corromper o no permitiere la entrada al la promoción, o si la infección por virus de computadora, bugs, manipulación, intervención no autorizada, acciones de los participantes, por fraude, fallas técnicas, o por cualquier otra causa, que en la opinión del Patrocinador, corrompa o afecte la </w:t>
      </w:r>
      <w:r w:rsidRPr="0034512E">
        <w:rPr>
          <w:rFonts w:ascii="Century Gothic" w:hAnsi="Century Gothic"/>
          <w:color w:val="000000"/>
        </w:rPr>
        <w:lastRenderedPageBreak/>
        <w:t>administración, seguridad, imparcialidad, integridad, o la operación apropiada de esta promoción, el Patrocinador se reserva el derecho, a su única discreción, de descalificar a cualquier individuo implicado en tal acción, y/o a cancelar, terminar, modificar o suspender esta promoción o alguna porción del mismo. La tentativa, por parte de algún participante o de cualquier otro individuo, de dañar deliberadamente el servicio en línea o el sitio en la red, así como el intento de socavar la operación legítima de esta promoción, se considerará una violación a las leyes penales y civiles. El Patrocinador se reserva el derecho de hacer valer su derecho de reclamar el pago de daños y/u otros perjuicios en la extensión más amplia permitida por la ley.</w:t>
      </w:r>
    </w:p>
    <w:p w14:paraId="51BD8580" w14:textId="77777777" w:rsidR="00893002" w:rsidRDefault="00893002"/>
    <w:sectPr w:rsidR="00893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E21E" w14:textId="77777777" w:rsidR="008824F9" w:rsidRDefault="008824F9" w:rsidP="0034512E">
      <w:pPr>
        <w:spacing w:after="0" w:line="240" w:lineRule="auto"/>
      </w:pPr>
      <w:r>
        <w:separator/>
      </w:r>
    </w:p>
  </w:endnote>
  <w:endnote w:type="continuationSeparator" w:id="0">
    <w:p w14:paraId="738262F3" w14:textId="77777777" w:rsidR="008824F9" w:rsidRDefault="008824F9" w:rsidP="0034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70F1" w14:textId="77777777" w:rsidR="008824F9" w:rsidRDefault="008824F9" w:rsidP="0034512E">
      <w:pPr>
        <w:spacing w:after="0" w:line="240" w:lineRule="auto"/>
      </w:pPr>
      <w:r>
        <w:separator/>
      </w:r>
    </w:p>
  </w:footnote>
  <w:footnote w:type="continuationSeparator" w:id="0">
    <w:p w14:paraId="581D369D" w14:textId="77777777" w:rsidR="008824F9" w:rsidRDefault="008824F9" w:rsidP="00345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jMwM7EwMTA1NzRQ0lEKTi0uzszPAykwqgUAJxptlSwAAAA="/>
  </w:docVars>
  <w:rsids>
    <w:rsidRoot w:val="00C538E7"/>
    <w:rsid w:val="000537AD"/>
    <w:rsid w:val="0034512E"/>
    <w:rsid w:val="005463A0"/>
    <w:rsid w:val="0069237D"/>
    <w:rsid w:val="008824F9"/>
    <w:rsid w:val="00893002"/>
    <w:rsid w:val="0091444A"/>
    <w:rsid w:val="00C538E7"/>
    <w:rsid w:val="00D02A82"/>
    <w:rsid w:val="00DA002A"/>
    <w:rsid w:val="00E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EF0B"/>
  <w15:chartTrackingRefBased/>
  <w15:docId w15:val="{B4D534B1-B024-4283-A79E-02B54AF3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978">
      <w:bodyDiv w:val="1"/>
      <w:marLeft w:val="0"/>
      <w:marRight w:val="0"/>
      <w:marTop w:val="0"/>
      <w:marBottom w:val="0"/>
      <w:divBdr>
        <w:top w:val="none" w:sz="0" w:space="0" w:color="auto"/>
        <w:left w:val="none" w:sz="0" w:space="0" w:color="auto"/>
        <w:bottom w:val="none" w:sz="0" w:space="0" w:color="auto"/>
        <w:right w:val="none" w:sz="0" w:space="0" w:color="auto"/>
      </w:divBdr>
    </w:div>
    <w:div w:id="12242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Grillet</dc:creator>
  <cp:keywords/>
  <dc:description/>
  <cp:lastModifiedBy>Adriana Grillet</cp:lastModifiedBy>
  <cp:revision>3</cp:revision>
  <dcterms:created xsi:type="dcterms:W3CDTF">2022-08-01T14:01:00Z</dcterms:created>
  <dcterms:modified xsi:type="dcterms:W3CDTF">2022-08-01T15:35:00Z</dcterms:modified>
</cp:coreProperties>
</file>